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2D" w:rsidRDefault="00291C27" w:rsidP="009A740C">
      <w:r w:rsidRPr="00A07793">
        <w:rPr>
          <w:rFonts w:cs="Arial"/>
          <w:b/>
          <w:sz w:val="20"/>
          <w:szCs w:val="2"/>
        </w:rPr>
        <w:t>Birim Adı:</w:t>
      </w:r>
      <w:r>
        <w:rPr>
          <w:rFonts w:cs="Arial"/>
          <w:sz w:val="20"/>
          <w:szCs w:val="2"/>
        </w:rPr>
        <w:t xml:space="preserve"> </w:t>
      </w:r>
      <w:r w:rsidR="009F18DA">
        <w:rPr>
          <w:rFonts w:cs="Arial"/>
          <w:sz w:val="20"/>
          <w:szCs w:val="2"/>
        </w:rPr>
        <w:t xml:space="preserve">Kamu Yönetimi </w:t>
      </w:r>
      <w:r w:rsidR="00A0166B">
        <w:rPr>
          <w:rFonts w:cs="Arial"/>
          <w:sz w:val="20"/>
          <w:szCs w:val="2"/>
        </w:rPr>
        <w:t>Bölümü</w:t>
      </w:r>
    </w:p>
    <w:tbl>
      <w:tblPr>
        <w:tblW w:w="51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446"/>
        <w:gridCol w:w="2457"/>
        <w:gridCol w:w="419"/>
        <w:gridCol w:w="422"/>
        <w:gridCol w:w="282"/>
        <w:gridCol w:w="279"/>
        <w:gridCol w:w="282"/>
        <w:gridCol w:w="279"/>
        <w:gridCol w:w="291"/>
        <w:gridCol w:w="701"/>
        <w:gridCol w:w="428"/>
        <w:gridCol w:w="3197"/>
        <w:gridCol w:w="1058"/>
        <w:gridCol w:w="399"/>
        <w:gridCol w:w="500"/>
        <w:gridCol w:w="237"/>
        <w:gridCol w:w="288"/>
        <w:gridCol w:w="288"/>
        <w:gridCol w:w="288"/>
        <w:gridCol w:w="195"/>
        <w:gridCol w:w="42"/>
        <w:gridCol w:w="411"/>
        <w:gridCol w:w="369"/>
        <w:gridCol w:w="6"/>
      </w:tblGrid>
      <w:tr w:rsidR="00AA51C5" w:rsidRPr="000D6FA6" w:rsidTr="00E53F69">
        <w:trPr>
          <w:cantSplit/>
          <w:trHeight w:val="634"/>
          <w:tblHeader/>
        </w:trPr>
        <w:tc>
          <w:tcPr>
            <w:tcW w:w="140" w:type="pct"/>
            <w:vMerge w:val="restart"/>
            <w:shd w:val="clear" w:color="auto" w:fill="D9D9D9"/>
            <w:textDirection w:val="btLr"/>
            <w:vAlign w:val="center"/>
          </w:tcPr>
          <w:p w:rsidR="00E008D1" w:rsidRPr="00BC40DF" w:rsidRDefault="00E008D1" w:rsidP="00A85A15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SIRA NO</w:t>
            </w:r>
          </w:p>
        </w:tc>
        <w:tc>
          <w:tcPr>
            <w:tcW w:w="483" w:type="pct"/>
            <w:vMerge w:val="restart"/>
            <w:shd w:val="clear" w:color="auto" w:fill="D9D9D9"/>
            <w:vAlign w:val="center"/>
          </w:tcPr>
          <w:p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İLGİLİ SÜREÇ / FAALİYET</w:t>
            </w:r>
          </w:p>
        </w:tc>
        <w:tc>
          <w:tcPr>
            <w:tcW w:w="820" w:type="pct"/>
            <w:vMerge w:val="restart"/>
            <w:shd w:val="clear" w:color="auto" w:fill="D9D9D9"/>
            <w:vAlign w:val="center"/>
          </w:tcPr>
          <w:p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C40DF">
              <w:rPr>
                <w:rFonts w:cs="Arial"/>
                <w:b/>
                <w:sz w:val="18"/>
                <w:szCs w:val="18"/>
              </w:rPr>
              <w:t>RİSKİN / FIRSATIN ADI ve KAPSAMI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8D1" w:rsidRPr="00A42B78" w:rsidRDefault="00E008D1" w:rsidP="008B4DB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7D4B">
              <w:rPr>
                <w:rFonts w:cs="Arial"/>
                <w:b/>
                <w:sz w:val="14"/>
                <w:szCs w:val="14"/>
              </w:rPr>
              <w:t>Risk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0E7D4B">
              <w:rPr>
                <w:rFonts w:cs="Arial"/>
                <w:b/>
                <w:sz w:val="14"/>
                <w:szCs w:val="14"/>
              </w:rPr>
              <w:t>Seviyes</w:t>
            </w:r>
            <w:r>
              <w:rPr>
                <w:rFonts w:cs="Arial"/>
                <w:b/>
                <w:sz w:val="14"/>
                <w:szCs w:val="14"/>
              </w:rPr>
              <w:t>i</w:t>
            </w:r>
          </w:p>
        </w:tc>
        <w:tc>
          <w:tcPr>
            <w:tcW w:w="94" w:type="pct"/>
            <w:shd w:val="clear" w:color="auto" w:fill="92D05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(1)</w:t>
            </w:r>
          </w:p>
        </w:tc>
        <w:tc>
          <w:tcPr>
            <w:tcW w:w="93" w:type="pct"/>
            <w:shd w:val="clear" w:color="auto" w:fill="92D050"/>
            <w:textDirection w:val="btLr"/>
            <w:vAlign w:val="center"/>
          </w:tcPr>
          <w:p w:rsidR="00E008D1" w:rsidRPr="00AA51C5" w:rsidRDefault="009D4D9C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(2-</w:t>
            </w:r>
            <w:r w:rsidR="00E008D1" w:rsidRPr="00AA51C5">
              <w:rPr>
                <w:rFonts w:cs="Arial"/>
                <w:b/>
                <w:sz w:val="14"/>
                <w:szCs w:val="14"/>
              </w:rPr>
              <w:t>6)</w:t>
            </w:r>
          </w:p>
        </w:tc>
        <w:tc>
          <w:tcPr>
            <w:tcW w:w="94" w:type="pct"/>
            <w:shd w:val="clear" w:color="auto" w:fill="FFFF0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(8-12)</w:t>
            </w:r>
          </w:p>
        </w:tc>
        <w:tc>
          <w:tcPr>
            <w:tcW w:w="93" w:type="pct"/>
            <w:shd w:val="clear" w:color="auto" w:fill="F79646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</w:t>
            </w:r>
            <w:r w:rsidRPr="00AA51C5">
              <w:rPr>
                <w:rFonts w:cs="Arial"/>
                <w:b/>
                <w:sz w:val="12"/>
                <w:szCs w:val="12"/>
              </w:rPr>
              <w:t>15-20</w:t>
            </w:r>
            <w:r w:rsidRPr="00AA51C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96" w:type="pct"/>
            <w:shd w:val="clear" w:color="auto" w:fill="FF000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(25)</w:t>
            </w:r>
          </w:p>
        </w:tc>
        <w:tc>
          <w:tcPr>
            <w:tcW w:w="377" w:type="pct"/>
            <w:gridSpan w:val="2"/>
            <w:vMerge w:val="restart"/>
            <w:shd w:val="clear" w:color="auto" w:fill="D9D9D9"/>
            <w:vAlign w:val="center"/>
          </w:tcPr>
          <w:p w:rsidR="00E008D1" w:rsidRPr="00FC1956" w:rsidRDefault="00E008D1" w:rsidP="00A85A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Riskin</w:t>
            </w:r>
            <w:r>
              <w:rPr>
                <w:rFonts w:cs="Arial"/>
                <w:b/>
                <w:sz w:val="14"/>
                <w:szCs w:val="16"/>
              </w:rPr>
              <w:t>/ Fırsatın</w:t>
            </w:r>
            <w:r w:rsidRPr="00FC1956">
              <w:rPr>
                <w:rFonts w:cs="Arial"/>
                <w:b/>
                <w:sz w:val="14"/>
                <w:szCs w:val="16"/>
              </w:rPr>
              <w:t xml:space="preserve"> Kaynağı</w:t>
            </w:r>
          </w:p>
        </w:tc>
        <w:tc>
          <w:tcPr>
            <w:tcW w:w="1420" w:type="pct"/>
            <w:gridSpan w:val="2"/>
            <w:vMerge w:val="restart"/>
            <w:shd w:val="clear" w:color="auto" w:fill="D9D9D9"/>
            <w:vAlign w:val="center"/>
          </w:tcPr>
          <w:p w:rsidR="00E008D1" w:rsidRPr="009007FD" w:rsidRDefault="00E008D1" w:rsidP="00A85A1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007FD">
              <w:rPr>
                <w:rFonts w:cs="Arial"/>
                <w:b/>
                <w:sz w:val="18"/>
                <w:szCs w:val="16"/>
              </w:rPr>
              <w:t>YAPILAN / YAPILACAK FAALİYETİN</w:t>
            </w:r>
          </w:p>
          <w:p w:rsidR="00E008D1" w:rsidRPr="00FC1956" w:rsidRDefault="00E008D1" w:rsidP="00A85A15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00" w:type="pct"/>
            <w:gridSpan w:val="2"/>
            <w:shd w:val="clear" w:color="auto" w:fill="D9D9D9"/>
            <w:vAlign w:val="center"/>
          </w:tcPr>
          <w:p w:rsidR="00E008D1" w:rsidRDefault="00E008D1" w:rsidP="00A85A15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Yeni Risk</w:t>
            </w:r>
          </w:p>
          <w:p w:rsidR="00E008D1" w:rsidRPr="00406050" w:rsidRDefault="00E008D1" w:rsidP="00A85A1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406050">
              <w:rPr>
                <w:rFonts w:cs="Arial"/>
                <w:b/>
                <w:sz w:val="14"/>
                <w:szCs w:val="14"/>
              </w:rPr>
              <w:t>Seviyesi</w:t>
            </w:r>
          </w:p>
        </w:tc>
        <w:tc>
          <w:tcPr>
            <w:tcW w:w="79" w:type="pct"/>
            <w:shd w:val="clear" w:color="auto" w:fill="92D05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(1)</w:t>
            </w:r>
          </w:p>
        </w:tc>
        <w:tc>
          <w:tcPr>
            <w:tcW w:w="96" w:type="pct"/>
            <w:shd w:val="clear" w:color="auto" w:fill="92D050"/>
            <w:textDirection w:val="btLr"/>
            <w:vAlign w:val="center"/>
          </w:tcPr>
          <w:p w:rsidR="00E008D1" w:rsidRPr="00AA51C5" w:rsidRDefault="009D4D9C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(2-</w:t>
            </w:r>
            <w:r w:rsidR="00E008D1" w:rsidRPr="00AA51C5">
              <w:rPr>
                <w:rFonts w:cs="Arial"/>
                <w:b/>
                <w:sz w:val="14"/>
                <w:szCs w:val="14"/>
              </w:rPr>
              <w:t>6)</w:t>
            </w:r>
          </w:p>
        </w:tc>
        <w:tc>
          <w:tcPr>
            <w:tcW w:w="96" w:type="pct"/>
            <w:shd w:val="clear" w:color="auto" w:fill="FFFF0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(8-12)</w:t>
            </w:r>
          </w:p>
        </w:tc>
        <w:tc>
          <w:tcPr>
            <w:tcW w:w="96" w:type="pct"/>
            <w:shd w:val="clear" w:color="auto" w:fill="F79646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</w:t>
            </w:r>
            <w:r w:rsidRPr="00AA51C5">
              <w:rPr>
                <w:rFonts w:cs="Arial"/>
                <w:b/>
                <w:sz w:val="12"/>
                <w:szCs w:val="12"/>
              </w:rPr>
              <w:t>15-20</w:t>
            </w:r>
            <w:r w:rsidRPr="00AA51C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79" w:type="pct"/>
            <w:gridSpan w:val="2"/>
            <w:shd w:val="clear" w:color="auto" w:fill="FF000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AA51C5">
              <w:rPr>
                <w:rFonts w:cs="Arial"/>
                <w:b/>
                <w:sz w:val="14"/>
                <w:szCs w:val="14"/>
              </w:rPr>
              <w:t>(25)</w:t>
            </w:r>
          </w:p>
        </w:tc>
        <w:tc>
          <w:tcPr>
            <w:tcW w:w="263" w:type="pct"/>
            <w:gridSpan w:val="3"/>
            <w:vMerge w:val="restart"/>
            <w:shd w:val="clear" w:color="auto" w:fill="D9D9D9"/>
            <w:vAlign w:val="center"/>
          </w:tcPr>
          <w:p w:rsidR="00E008D1" w:rsidRPr="00FC1956" w:rsidRDefault="00E008D1" w:rsidP="00A85A15">
            <w:pPr>
              <w:tabs>
                <w:tab w:val="center" w:pos="246"/>
              </w:tabs>
              <w:jc w:val="center"/>
              <w:rPr>
                <w:rFonts w:cs="Arial"/>
                <w:b/>
                <w:sz w:val="14"/>
                <w:szCs w:val="16"/>
              </w:rPr>
            </w:pPr>
            <w:r w:rsidRPr="00046C73">
              <w:rPr>
                <w:rFonts w:cs="Arial"/>
                <w:b/>
                <w:sz w:val="18"/>
                <w:szCs w:val="16"/>
              </w:rPr>
              <w:t>İZLE</w:t>
            </w:r>
          </w:p>
        </w:tc>
      </w:tr>
      <w:tr w:rsidR="00AA51C5" w:rsidRPr="000D6FA6" w:rsidTr="00E53F69">
        <w:trPr>
          <w:cantSplit/>
          <w:trHeight w:val="828"/>
          <w:tblHeader/>
        </w:trPr>
        <w:tc>
          <w:tcPr>
            <w:tcW w:w="140" w:type="pct"/>
            <w:vMerge/>
            <w:shd w:val="clear" w:color="auto" w:fill="D9D9D9"/>
            <w:textDirection w:val="btLr"/>
            <w:vAlign w:val="center"/>
          </w:tcPr>
          <w:p w:rsidR="00E008D1" w:rsidRDefault="00E008D1" w:rsidP="00A85A15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3" w:type="pct"/>
            <w:vMerge/>
            <w:shd w:val="clear" w:color="auto" w:fill="D9D9D9"/>
            <w:vAlign w:val="center"/>
          </w:tcPr>
          <w:p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D9D9D9"/>
            <w:vAlign w:val="center"/>
          </w:tcPr>
          <w:p w:rsidR="00E008D1" w:rsidRPr="00BC40DF" w:rsidRDefault="00E008D1" w:rsidP="00A85A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8D1" w:rsidRPr="000E7D4B" w:rsidRDefault="00E008D1" w:rsidP="008B4DB6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E7D4B">
              <w:rPr>
                <w:rFonts w:cs="Arial"/>
                <w:b/>
                <w:sz w:val="14"/>
                <w:szCs w:val="14"/>
              </w:rPr>
              <w:t>Fırsat Seviyesi</w:t>
            </w:r>
          </w:p>
          <w:p w:rsidR="00E008D1" w:rsidRDefault="00E008D1" w:rsidP="008B4D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DAEEF3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</w:t>
            </w:r>
            <w:r w:rsidR="00AA51C5">
              <w:rPr>
                <w:rFonts w:cs="Arial"/>
                <w:b/>
                <w:sz w:val="10"/>
                <w:szCs w:val="10"/>
              </w:rPr>
              <w:t xml:space="preserve"> </w:t>
            </w: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DAEEF3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92CDDC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ORTA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31849B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YÜKSEK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0070C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 YÜKSEK</w:t>
            </w:r>
          </w:p>
        </w:tc>
        <w:tc>
          <w:tcPr>
            <w:tcW w:w="37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8D1" w:rsidRPr="00FC1956" w:rsidRDefault="00E008D1" w:rsidP="00A85A15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420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8D1" w:rsidRPr="00FC1956" w:rsidRDefault="00E008D1" w:rsidP="00A85A1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shd w:val="clear" w:color="auto" w:fill="D9D9D9"/>
            <w:vAlign w:val="center"/>
          </w:tcPr>
          <w:p w:rsidR="00E008D1" w:rsidRPr="00406050" w:rsidRDefault="00E008D1" w:rsidP="00A85A15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Yeni Fırsat Seviyesi</w:t>
            </w:r>
          </w:p>
        </w:tc>
        <w:tc>
          <w:tcPr>
            <w:tcW w:w="79" w:type="pct"/>
            <w:shd w:val="clear" w:color="auto" w:fill="DAEEF3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</w:t>
            </w:r>
            <w:r w:rsidR="00AA51C5">
              <w:rPr>
                <w:rFonts w:cs="Arial"/>
                <w:b/>
                <w:sz w:val="10"/>
                <w:szCs w:val="10"/>
              </w:rPr>
              <w:t xml:space="preserve"> </w:t>
            </w: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6" w:type="pct"/>
            <w:shd w:val="clear" w:color="auto" w:fill="DAEEF3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DÜŞÜK</w:t>
            </w:r>
          </w:p>
        </w:tc>
        <w:tc>
          <w:tcPr>
            <w:tcW w:w="96" w:type="pct"/>
            <w:shd w:val="clear" w:color="auto" w:fill="92CDDC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ORTA</w:t>
            </w:r>
          </w:p>
        </w:tc>
        <w:tc>
          <w:tcPr>
            <w:tcW w:w="96" w:type="pct"/>
            <w:shd w:val="clear" w:color="auto" w:fill="31849B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YÜKSEK</w:t>
            </w:r>
          </w:p>
        </w:tc>
        <w:tc>
          <w:tcPr>
            <w:tcW w:w="79" w:type="pct"/>
            <w:gridSpan w:val="2"/>
            <w:shd w:val="clear" w:color="auto" w:fill="0070C0"/>
            <w:textDirection w:val="btLr"/>
            <w:vAlign w:val="center"/>
          </w:tcPr>
          <w:p w:rsidR="00E008D1" w:rsidRPr="00AA51C5" w:rsidRDefault="00E008D1" w:rsidP="00AA51C5">
            <w:pPr>
              <w:ind w:left="113" w:right="113"/>
              <w:jc w:val="center"/>
              <w:rPr>
                <w:rFonts w:cs="Arial"/>
                <w:b/>
                <w:sz w:val="10"/>
                <w:szCs w:val="10"/>
              </w:rPr>
            </w:pPr>
            <w:r w:rsidRPr="00AA51C5">
              <w:rPr>
                <w:rFonts w:cs="Arial"/>
                <w:b/>
                <w:sz w:val="10"/>
                <w:szCs w:val="10"/>
              </w:rPr>
              <w:t>ÇOK YÜKSEK</w:t>
            </w:r>
          </w:p>
        </w:tc>
        <w:tc>
          <w:tcPr>
            <w:tcW w:w="263" w:type="pct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08D1" w:rsidRPr="00FC1956" w:rsidRDefault="00E008D1" w:rsidP="00A85A15">
            <w:pPr>
              <w:tabs>
                <w:tab w:val="center" w:pos="246"/>
              </w:tabs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</w:tr>
      <w:tr w:rsidR="008B4DB6" w:rsidTr="00E53F69">
        <w:trPr>
          <w:gridAfter w:val="1"/>
          <w:wAfter w:w="4" w:type="pct"/>
          <w:cantSplit/>
          <w:trHeight w:val="839"/>
          <w:tblHeader/>
        </w:trPr>
        <w:tc>
          <w:tcPr>
            <w:tcW w:w="140" w:type="pct"/>
            <w:vMerge/>
            <w:shd w:val="clear" w:color="auto" w:fill="EEECE1"/>
          </w:tcPr>
          <w:p w:rsidR="00E008D1" w:rsidRPr="00BC40DF" w:rsidRDefault="00E008D1" w:rsidP="00A85A1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Merge/>
            <w:shd w:val="clear" w:color="auto" w:fill="EEECE1"/>
          </w:tcPr>
          <w:p w:rsidR="00E008D1" w:rsidRPr="00BC40DF" w:rsidRDefault="00E008D1" w:rsidP="00A85A1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0" w:type="pct"/>
            <w:vMerge/>
            <w:shd w:val="clear" w:color="auto" w:fill="EEECE1"/>
          </w:tcPr>
          <w:p w:rsidR="00E008D1" w:rsidRPr="00BC40DF" w:rsidRDefault="00E008D1" w:rsidP="00A85A1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textDirection w:val="btLr"/>
            <w:vAlign w:val="center"/>
          </w:tcPr>
          <w:p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Olasılık</w:t>
            </w:r>
          </w:p>
        </w:tc>
        <w:tc>
          <w:tcPr>
            <w:tcW w:w="141" w:type="pct"/>
            <w:shd w:val="clear" w:color="auto" w:fill="D9D9D9"/>
            <w:textDirection w:val="btLr"/>
            <w:vAlign w:val="center"/>
          </w:tcPr>
          <w:p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Şiddet</w:t>
            </w:r>
          </w:p>
        </w:tc>
        <w:tc>
          <w:tcPr>
            <w:tcW w:w="471" w:type="pct"/>
            <w:gridSpan w:val="5"/>
            <w:shd w:val="clear" w:color="auto" w:fill="D9D9D9"/>
            <w:vAlign w:val="center"/>
          </w:tcPr>
          <w:p w:rsidR="00E008D1" w:rsidRPr="0082699B" w:rsidRDefault="00E008D1" w:rsidP="00B039CE">
            <w:pPr>
              <w:jc w:val="center"/>
              <w:rPr>
                <w:rFonts w:ascii="Cambria" w:hAnsi="Cambria" w:cs="Arial"/>
                <w:b/>
                <w:sz w:val="15"/>
                <w:szCs w:val="15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Risk=</w:t>
            </w:r>
          </w:p>
          <w:p w:rsidR="00E008D1" w:rsidRPr="004B2EB0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(Olasılık*Şiddet)</w:t>
            </w:r>
          </w:p>
        </w:tc>
        <w:tc>
          <w:tcPr>
            <w:tcW w:w="234" w:type="pct"/>
            <w:shd w:val="clear" w:color="auto" w:fill="D9D9D9"/>
            <w:textDirection w:val="btLr"/>
            <w:vAlign w:val="center"/>
          </w:tcPr>
          <w:p w:rsidR="00E008D1" w:rsidRPr="00BE1689" w:rsidRDefault="00E008D1" w:rsidP="00B039CE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BE1689">
              <w:rPr>
                <w:rFonts w:cs="Arial"/>
                <w:b/>
                <w:sz w:val="14"/>
                <w:szCs w:val="16"/>
              </w:rPr>
              <w:t>İÇ</w:t>
            </w:r>
          </w:p>
        </w:tc>
        <w:tc>
          <w:tcPr>
            <w:tcW w:w="143" w:type="pct"/>
            <w:shd w:val="clear" w:color="auto" w:fill="D9D9D9"/>
            <w:textDirection w:val="btLr"/>
            <w:vAlign w:val="center"/>
          </w:tcPr>
          <w:p w:rsidR="00E008D1" w:rsidRPr="00BE1689" w:rsidRDefault="00E008D1" w:rsidP="00B039CE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BE1689">
              <w:rPr>
                <w:rFonts w:cs="Arial"/>
                <w:b/>
                <w:sz w:val="14"/>
                <w:szCs w:val="16"/>
              </w:rPr>
              <w:t>DIŞ</w:t>
            </w:r>
          </w:p>
        </w:tc>
        <w:tc>
          <w:tcPr>
            <w:tcW w:w="1067" w:type="pct"/>
            <w:shd w:val="clear" w:color="auto" w:fill="D9D9D9"/>
            <w:vAlign w:val="center"/>
          </w:tcPr>
          <w:p w:rsidR="00E008D1" w:rsidRPr="00FC1956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KONUSU / İLGİLİ BİRİM</w:t>
            </w:r>
          </w:p>
          <w:p w:rsidR="00E008D1" w:rsidRPr="00FC1956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(</w:t>
            </w:r>
            <w:r w:rsidR="00803682">
              <w:rPr>
                <w:rFonts w:cs="Arial"/>
                <w:b/>
                <w:sz w:val="16"/>
                <w:szCs w:val="16"/>
              </w:rPr>
              <w:t>Risk Yönetim Stratejisi ve Alınacak Önlemler,</w:t>
            </w:r>
            <w:r w:rsidR="00BE1689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C1956">
              <w:rPr>
                <w:rFonts w:cs="Arial"/>
                <w:b/>
                <w:sz w:val="16"/>
                <w:szCs w:val="16"/>
              </w:rPr>
              <w:t>Sorumlular, strateji, yapılacak faaliyetler</w:t>
            </w:r>
          </w:p>
          <w:p w:rsidR="00E008D1" w:rsidRPr="006049C3" w:rsidRDefault="00E008D1" w:rsidP="00B039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C1956">
              <w:rPr>
                <w:rFonts w:cs="Arial"/>
                <w:b/>
                <w:sz w:val="16"/>
                <w:szCs w:val="16"/>
              </w:rPr>
              <w:t>Kaynak, izleme yöntemi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FC1956">
              <w:rPr>
                <w:rFonts w:cs="Arial"/>
                <w:b/>
                <w:sz w:val="16"/>
                <w:szCs w:val="16"/>
              </w:rPr>
              <w:t>Kayıt)</w:t>
            </w:r>
          </w:p>
          <w:p w:rsidR="00E008D1" w:rsidRPr="00FC1956" w:rsidRDefault="00E008D1" w:rsidP="00B039C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53" w:type="pct"/>
            <w:shd w:val="clear" w:color="auto" w:fill="D9D9D9"/>
            <w:vAlign w:val="center"/>
          </w:tcPr>
          <w:p w:rsidR="00E008D1" w:rsidRPr="003E4FDF" w:rsidRDefault="00E008D1" w:rsidP="00B039CE">
            <w:pPr>
              <w:jc w:val="center"/>
              <w:rPr>
                <w:sz w:val="12"/>
                <w:szCs w:val="12"/>
              </w:rPr>
            </w:pPr>
            <w:r w:rsidRPr="003E4FDF">
              <w:rPr>
                <w:rFonts w:cs="Arial"/>
                <w:b/>
                <w:sz w:val="12"/>
                <w:szCs w:val="12"/>
              </w:rPr>
              <w:t>TAMAMLAMA TARİHİ / KONTROL PERİYODU</w:t>
            </w:r>
          </w:p>
          <w:p w:rsidR="00E008D1" w:rsidRPr="00FC1956" w:rsidRDefault="00E008D1" w:rsidP="00B039C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3" w:type="pct"/>
            <w:shd w:val="clear" w:color="auto" w:fill="D9D9D9"/>
            <w:textDirection w:val="btLr"/>
            <w:vAlign w:val="center"/>
          </w:tcPr>
          <w:p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Olasılık</w:t>
            </w:r>
          </w:p>
        </w:tc>
        <w:tc>
          <w:tcPr>
            <w:tcW w:w="167" w:type="pct"/>
            <w:shd w:val="clear" w:color="auto" w:fill="D9D9D9"/>
            <w:textDirection w:val="btLr"/>
            <w:vAlign w:val="center"/>
          </w:tcPr>
          <w:p w:rsidR="00E008D1" w:rsidRPr="006049C3" w:rsidRDefault="00E008D1" w:rsidP="00B039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049C3">
              <w:rPr>
                <w:rFonts w:cs="Arial"/>
                <w:b/>
                <w:sz w:val="16"/>
                <w:szCs w:val="16"/>
              </w:rPr>
              <w:t>Şiddet</w:t>
            </w:r>
          </w:p>
        </w:tc>
        <w:tc>
          <w:tcPr>
            <w:tcW w:w="432" w:type="pct"/>
            <w:gridSpan w:val="5"/>
            <w:shd w:val="clear" w:color="auto" w:fill="D9D9D9"/>
            <w:vAlign w:val="center"/>
          </w:tcPr>
          <w:p w:rsidR="00E008D1" w:rsidRPr="0082699B" w:rsidRDefault="00E008D1" w:rsidP="00B039CE">
            <w:pPr>
              <w:jc w:val="center"/>
              <w:rPr>
                <w:rFonts w:ascii="Cambria" w:hAnsi="Cambria" w:cs="Arial"/>
                <w:b/>
                <w:sz w:val="15"/>
                <w:szCs w:val="15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Risk=</w:t>
            </w:r>
          </w:p>
          <w:p w:rsidR="00E008D1" w:rsidRPr="001911F8" w:rsidRDefault="00E008D1" w:rsidP="00B039C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2699B">
              <w:rPr>
                <w:rFonts w:ascii="Cambria" w:hAnsi="Cambria" w:cs="Arial"/>
                <w:b/>
                <w:sz w:val="15"/>
                <w:szCs w:val="15"/>
              </w:rPr>
              <w:t>(Olasılık*Şiddet)</w:t>
            </w:r>
          </w:p>
        </w:tc>
        <w:tc>
          <w:tcPr>
            <w:tcW w:w="151" w:type="pct"/>
            <w:gridSpan w:val="2"/>
            <w:shd w:val="clear" w:color="auto" w:fill="D9D9D9"/>
            <w:textDirection w:val="btLr"/>
            <w:vAlign w:val="center"/>
          </w:tcPr>
          <w:p w:rsidR="00E008D1" w:rsidRPr="00FC1956" w:rsidRDefault="00E008D1" w:rsidP="00B039CE">
            <w:pPr>
              <w:tabs>
                <w:tab w:val="center" w:pos="246"/>
              </w:tabs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EVET</w:t>
            </w:r>
          </w:p>
        </w:tc>
        <w:tc>
          <w:tcPr>
            <w:tcW w:w="123" w:type="pct"/>
            <w:shd w:val="clear" w:color="auto" w:fill="D9D9D9"/>
            <w:textDirection w:val="btLr"/>
            <w:vAlign w:val="center"/>
          </w:tcPr>
          <w:p w:rsidR="00E008D1" w:rsidRPr="00FC1956" w:rsidRDefault="00E008D1" w:rsidP="00B039CE">
            <w:pPr>
              <w:tabs>
                <w:tab w:val="center" w:pos="246"/>
              </w:tabs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FC1956">
              <w:rPr>
                <w:rFonts w:cs="Arial"/>
                <w:b/>
                <w:sz w:val="14"/>
                <w:szCs w:val="16"/>
              </w:rPr>
              <w:t>HAYIR</w:t>
            </w:r>
          </w:p>
        </w:tc>
      </w:tr>
      <w:tr w:rsidR="001421FB" w:rsidTr="00E53F69">
        <w:trPr>
          <w:gridAfter w:val="1"/>
          <w:wAfter w:w="4" w:type="pct"/>
          <w:trHeight w:val="420"/>
        </w:trPr>
        <w:tc>
          <w:tcPr>
            <w:tcW w:w="140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1421FB" w:rsidRPr="008B4DB6" w:rsidRDefault="001421FB" w:rsidP="001421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Lisans ve Yüksek Lisans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421FB" w:rsidRPr="0074746E" w:rsidRDefault="009E0484" w:rsidP="001421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Risk 1</w:t>
            </w:r>
            <w:r w:rsidR="001421FB">
              <w:rPr>
                <w:rFonts w:cs="Arial"/>
                <w:b/>
                <w:sz w:val="18"/>
                <w:szCs w:val="18"/>
              </w:rPr>
              <w:t xml:space="preserve">: </w:t>
            </w:r>
            <w:r w:rsidR="001421FB">
              <w:rPr>
                <w:rFonts w:cs="Arial"/>
                <w:sz w:val="18"/>
                <w:szCs w:val="18"/>
              </w:rPr>
              <w:t>Fiziksel ve çevresel koşulların uygun olmaması(yeterli havalandırma, ısıtma-soğutma sistemlerinin doğru çalışmaması).</w:t>
            </w:r>
          </w:p>
        </w:tc>
        <w:tc>
          <w:tcPr>
            <w:tcW w:w="140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71" w:type="pct"/>
            <w:gridSpan w:val="5"/>
            <w:shd w:val="clear" w:color="auto" w:fill="FF0000"/>
            <w:vAlign w:val="center"/>
          </w:tcPr>
          <w:p w:rsidR="001421FB" w:rsidRPr="00AA7778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AA7778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1421FB" w:rsidRDefault="001421FB" w:rsidP="001421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(Risk Yönetim </w:t>
            </w:r>
            <w:proofErr w:type="gramStart"/>
            <w:r>
              <w:rPr>
                <w:rFonts w:cs="Arial"/>
                <w:sz w:val="18"/>
                <w:szCs w:val="18"/>
              </w:rPr>
              <w:t>Stratejisi:Kontrol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Etme ve Devretme)</w:t>
            </w:r>
          </w:p>
          <w:p w:rsidR="001421FB" w:rsidRPr="008B4DB6" w:rsidRDefault="001421FB" w:rsidP="001421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Fiziksel ve çevresel sorunların oluşması durumunda dekanlık ve fakülte sekreterliği ile aracılığıyla yürütülecektir.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421FB" w:rsidRPr="008B4DB6" w:rsidRDefault="00C40DE0" w:rsidP="001421FB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30/12</w:t>
            </w:r>
            <w:r w:rsidR="001421FB">
              <w:rPr>
                <w:rFonts w:cs="Arial"/>
                <w:sz w:val="16"/>
                <w:szCs w:val="18"/>
              </w:rPr>
              <w:t>/202</w:t>
            </w:r>
            <w:r>
              <w:rPr>
                <w:rFonts w:cs="Arial"/>
                <w:sz w:val="16"/>
                <w:szCs w:val="18"/>
              </w:rPr>
              <w:t>4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2" w:type="pct"/>
            <w:gridSpan w:val="5"/>
            <w:shd w:val="clear" w:color="auto" w:fill="FFFF00"/>
            <w:vAlign w:val="center"/>
          </w:tcPr>
          <w:p w:rsidR="001421FB" w:rsidRPr="008B4DB6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1" w:type="pct"/>
            <w:gridSpan w:val="2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421FB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1421FB" w:rsidRPr="008B4DB6" w:rsidRDefault="001421FB" w:rsidP="001421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Lisans ve Yüksek Lisans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421FB" w:rsidRPr="008B4DB6" w:rsidRDefault="001421FB" w:rsidP="001421FB">
            <w:pPr>
              <w:rPr>
                <w:rFonts w:cs="Arial"/>
                <w:sz w:val="18"/>
                <w:szCs w:val="18"/>
              </w:rPr>
            </w:pPr>
            <w:r w:rsidRPr="0074746E">
              <w:rPr>
                <w:rFonts w:cs="Arial"/>
                <w:b/>
                <w:sz w:val="18"/>
                <w:szCs w:val="18"/>
              </w:rPr>
              <w:t xml:space="preserve">Risk </w:t>
            </w:r>
            <w:r w:rsidR="009E0484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: Mersin’e havaalanı ulaşımının kısıtlı olması ve diğer bölgelerden gelecek olan akademisyenlerin ulaşım zorluğu nedeniyle isteksiz olması </w:t>
            </w:r>
          </w:p>
        </w:tc>
        <w:tc>
          <w:tcPr>
            <w:tcW w:w="140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41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71" w:type="pct"/>
            <w:gridSpan w:val="5"/>
            <w:shd w:val="clear" w:color="auto" w:fill="92D050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1421FB" w:rsidRDefault="001421FB" w:rsidP="001421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(Risk Yönetim </w:t>
            </w:r>
            <w:proofErr w:type="gramStart"/>
            <w:r>
              <w:rPr>
                <w:rFonts w:cs="Arial"/>
                <w:sz w:val="18"/>
                <w:szCs w:val="18"/>
              </w:rPr>
              <w:t>Stratejisi:Kontrol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Etme)</w:t>
            </w:r>
          </w:p>
          <w:p w:rsidR="001421FB" w:rsidRDefault="001421FB" w:rsidP="001421FB">
            <w:pPr>
              <w:rPr>
                <w:rFonts w:cs="Arial"/>
                <w:sz w:val="18"/>
                <w:szCs w:val="18"/>
              </w:rPr>
            </w:pPr>
          </w:p>
          <w:p w:rsidR="001421FB" w:rsidRDefault="001421FB" w:rsidP="001421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Ocak ayından itibaren</w:t>
            </w:r>
            <w:r w:rsidR="00A0166B">
              <w:rPr>
                <w:rFonts w:cs="Arial"/>
                <w:sz w:val="18"/>
                <w:szCs w:val="18"/>
              </w:rPr>
              <w:t xml:space="preserve"> </w:t>
            </w:r>
            <w:r w:rsidR="00C40DE0">
              <w:rPr>
                <w:rFonts w:cs="Arial"/>
                <w:sz w:val="18"/>
                <w:szCs w:val="18"/>
              </w:rPr>
              <w:t xml:space="preserve">kamu yönetimi </w:t>
            </w:r>
            <w:r>
              <w:rPr>
                <w:rFonts w:cs="Arial"/>
                <w:sz w:val="18"/>
                <w:szCs w:val="18"/>
              </w:rPr>
              <w:t>alanında ülkemizin önemli isim</w:t>
            </w:r>
            <w:r w:rsidR="00A0166B">
              <w:rPr>
                <w:rFonts w:cs="Arial"/>
                <w:sz w:val="18"/>
                <w:szCs w:val="18"/>
              </w:rPr>
              <w:t>leriyle görüşülecek ve bölümümü</w:t>
            </w:r>
            <w:r>
              <w:rPr>
                <w:rFonts w:cs="Arial"/>
                <w:sz w:val="18"/>
                <w:szCs w:val="18"/>
              </w:rPr>
              <w:t>z bünyesinde kendi bilgi ve tecrübelerini öğrencilerimizle paylaşması, dola</w:t>
            </w:r>
            <w:r w:rsidR="00A0166B">
              <w:rPr>
                <w:rFonts w:cs="Arial"/>
                <w:sz w:val="18"/>
                <w:szCs w:val="18"/>
              </w:rPr>
              <w:t>yısıyla öğrencilerin akademik an</w:t>
            </w:r>
            <w:r>
              <w:rPr>
                <w:rFonts w:cs="Arial"/>
                <w:sz w:val="18"/>
                <w:szCs w:val="18"/>
              </w:rPr>
              <w:t>lamda yeni perspektifler geliştirmelerine olanak sağlanması hedeflenmektedir. Dış paydaşlarla olan iletişim ve işbirliği geliştirilecektir.</w:t>
            </w:r>
          </w:p>
          <w:p w:rsidR="001421FB" w:rsidRPr="008B4DB6" w:rsidRDefault="001421FB" w:rsidP="001421F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1421FB" w:rsidRPr="008B4DB6" w:rsidRDefault="00C40DE0" w:rsidP="001421FB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30/12</w:t>
            </w:r>
            <w:r w:rsidR="001421FB">
              <w:rPr>
                <w:rFonts w:cs="Arial"/>
                <w:sz w:val="16"/>
                <w:szCs w:val="18"/>
              </w:rPr>
              <w:t>/202</w:t>
            </w:r>
            <w:r>
              <w:rPr>
                <w:rFonts w:cs="Arial"/>
                <w:sz w:val="16"/>
                <w:szCs w:val="18"/>
              </w:rPr>
              <w:t>4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2" w:type="pct"/>
            <w:gridSpan w:val="5"/>
            <w:shd w:val="clear" w:color="auto" w:fill="92D050"/>
            <w:vAlign w:val="center"/>
          </w:tcPr>
          <w:p w:rsidR="001421FB" w:rsidRPr="008B4DB6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1" w:type="pct"/>
            <w:gridSpan w:val="2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421FB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1421FB" w:rsidRPr="00951F0A" w:rsidRDefault="001421FB" w:rsidP="001421FB">
            <w:pPr>
              <w:rPr>
                <w:rFonts w:cs="Arial"/>
                <w:b/>
                <w:sz w:val="18"/>
                <w:szCs w:val="18"/>
              </w:rPr>
            </w:pPr>
            <w:r w:rsidRPr="00951F0A">
              <w:rPr>
                <w:rFonts w:cs="Arial"/>
                <w:b/>
                <w:sz w:val="18"/>
                <w:szCs w:val="18"/>
              </w:rPr>
              <w:t>Lisans ve Yüksek Lisans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1421FB" w:rsidRPr="00951F0A" w:rsidRDefault="001421FB" w:rsidP="001421FB">
            <w:pPr>
              <w:rPr>
                <w:rFonts w:cs="Arial"/>
                <w:sz w:val="18"/>
                <w:szCs w:val="18"/>
              </w:rPr>
            </w:pPr>
            <w:r w:rsidRPr="00951F0A">
              <w:rPr>
                <w:rFonts w:cs="Arial"/>
                <w:b/>
                <w:sz w:val="18"/>
                <w:szCs w:val="18"/>
              </w:rPr>
              <w:t xml:space="preserve">Risk </w:t>
            </w:r>
            <w:r w:rsidR="009E0484">
              <w:rPr>
                <w:rFonts w:cs="Arial"/>
                <w:b/>
                <w:sz w:val="18"/>
                <w:szCs w:val="18"/>
              </w:rPr>
              <w:t>3</w:t>
            </w:r>
            <w:r w:rsidRPr="00951F0A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951F0A">
              <w:rPr>
                <w:rFonts w:cs="Arial"/>
                <w:sz w:val="18"/>
                <w:szCs w:val="18"/>
              </w:rPr>
              <w:t>Öğretim Elemanının öngörülemeyen nedenlerle eğitim faaliyetlerine devam edememesi.</w:t>
            </w:r>
          </w:p>
        </w:tc>
        <w:tc>
          <w:tcPr>
            <w:tcW w:w="140" w:type="pct"/>
            <w:vAlign w:val="center"/>
          </w:tcPr>
          <w:p w:rsidR="001421FB" w:rsidRPr="00951F0A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1F0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41" w:type="pct"/>
            <w:vAlign w:val="center"/>
          </w:tcPr>
          <w:p w:rsidR="001421FB" w:rsidRPr="00951F0A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1F0A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71" w:type="pct"/>
            <w:gridSpan w:val="5"/>
            <w:shd w:val="clear" w:color="auto" w:fill="F79646" w:themeFill="accent6"/>
            <w:vAlign w:val="center"/>
          </w:tcPr>
          <w:p w:rsidR="001421FB" w:rsidRPr="00951F0A" w:rsidRDefault="001421FB" w:rsidP="001421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1F0A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421FB" w:rsidRPr="00951F0A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951F0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1F0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951F0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1421FB" w:rsidRPr="00951F0A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951F0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F0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951F0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1421FB" w:rsidRDefault="001421FB" w:rsidP="001421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(Risk Yönetim </w:t>
            </w:r>
            <w:proofErr w:type="gramStart"/>
            <w:r>
              <w:rPr>
                <w:rFonts w:cs="Arial"/>
                <w:sz w:val="18"/>
                <w:szCs w:val="18"/>
              </w:rPr>
              <w:t>Stratejisi:Kontrol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Etme)</w:t>
            </w:r>
          </w:p>
          <w:p w:rsidR="001421FB" w:rsidRPr="00951F0A" w:rsidRDefault="001421FB" w:rsidP="001421FB">
            <w:pPr>
              <w:rPr>
                <w:rFonts w:cs="Arial"/>
                <w:sz w:val="18"/>
                <w:szCs w:val="18"/>
              </w:rPr>
            </w:pPr>
            <w:r w:rsidRPr="00951F0A">
              <w:rPr>
                <w:rFonts w:cs="Arial"/>
                <w:sz w:val="18"/>
                <w:szCs w:val="18"/>
              </w:rPr>
              <w:t>Bölüm içi ve bölüm dışında ilgili dersi verebilecek öğretim elemanlarının ders saati ve sayısının planlanması çalışmaları yapılacak.</w:t>
            </w:r>
            <w:r>
              <w:rPr>
                <w:rFonts w:cs="Arial"/>
                <w:sz w:val="18"/>
                <w:szCs w:val="18"/>
              </w:rPr>
              <w:t xml:space="preserve"> İlgili bölüm ve dekanlık aracılığıyla yürütülecektir.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1421FB" w:rsidRPr="00951F0A" w:rsidRDefault="00C40DE0" w:rsidP="001421FB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30/12</w:t>
            </w:r>
            <w:r w:rsidR="001421FB">
              <w:rPr>
                <w:rFonts w:cs="Arial"/>
                <w:sz w:val="16"/>
                <w:szCs w:val="18"/>
              </w:rPr>
              <w:t>/202</w:t>
            </w:r>
            <w:r>
              <w:rPr>
                <w:rFonts w:cs="Arial"/>
                <w:sz w:val="16"/>
                <w:szCs w:val="18"/>
              </w:rPr>
              <w:t>4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1421FB" w:rsidRPr="00951F0A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1421FB" w:rsidRPr="00951F0A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2" w:type="pct"/>
            <w:gridSpan w:val="5"/>
            <w:shd w:val="clear" w:color="auto" w:fill="FFFF00"/>
            <w:vAlign w:val="center"/>
          </w:tcPr>
          <w:p w:rsidR="001421FB" w:rsidRPr="00951F0A" w:rsidRDefault="001421FB" w:rsidP="00142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1" w:type="pct"/>
            <w:gridSpan w:val="2"/>
            <w:vAlign w:val="center"/>
          </w:tcPr>
          <w:p w:rsidR="001421FB" w:rsidRPr="00951F0A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1421FB" w:rsidRPr="008B4DB6" w:rsidRDefault="001421FB" w:rsidP="001421FB">
            <w:pPr>
              <w:jc w:val="center"/>
              <w:rPr>
                <w:rFonts w:cs="Arial"/>
                <w:sz w:val="18"/>
                <w:szCs w:val="18"/>
              </w:rPr>
            </w:pPr>
            <w:r w:rsidRPr="00951F0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F0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54317">
              <w:rPr>
                <w:rFonts w:cs="Arial"/>
                <w:b/>
                <w:bCs/>
                <w:sz w:val="18"/>
                <w:szCs w:val="18"/>
              </w:rPr>
            </w:r>
            <w:r w:rsidR="00854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951F0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53F69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E53F69" w:rsidRPr="008B4DB6" w:rsidRDefault="00E53F69" w:rsidP="00E53F6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Lisans ve Yüksek Lisans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  <w:r w:rsidRPr="00AA7778">
              <w:rPr>
                <w:rFonts w:cs="Arial"/>
                <w:b/>
                <w:sz w:val="18"/>
                <w:szCs w:val="18"/>
              </w:rPr>
              <w:t>Risk 4:</w:t>
            </w:r>
            <w:r>
              <w:rPr>
                <w:rFonts w:cs="Arial"/>
                <w:sz w:val="18"/>
                <w:szCs w:val="18"/>
              </w:rPr>
              <w:t xml:space="preserve"> Öğrencilerin Erasmus+ kapsamında anlaşmamız olan ülkelere öğrenim veya staj kapsamında gitmeye istekli olmamaları</w:t>
            </w:r>
          </w:p>
        </w:tc>
        <w:tc>
          <w:tcPr>
            <w:tcW w:w="140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71" w:type="pct"/>
            <w:gridSpan w:val="5"/>
            <w:shd w:val="clear" w:color="auto" w:fill="FF0000"/>
            <w:vAlign w:val="center"/>
          </w:tcPr>
          <w:p w:rsidR="00E53F69" w:rsidRPr="00AA7778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AA7778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53F69" w:rsidRDefault="00E53F69" w:rsidP="00E53F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(Risk Yönetimi stratejisi: Yönlendirme)</w:t>
            </w:r>
          </w:p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Öğrencileri bu kapsamda teşvik edilmeye çalışılacaktır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30/12/2024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2" w:type="pct"/>
            <w:gridSpan w:val="5"/>
            <w:shd w:val="clear" w:color="auto" w:fill="FFFF00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1" w:type="pct"/>
            <w:gridSpan w:val="2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53F69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E53F69" w:rsidRPr="008B4DB6" w:rsidRDefault="00E53F69" w:rsidP="00E53F6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53F69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E53F69" w:rsidRPr="008B4DB6" w:rsidRDefault="00E53F69" w:rsidP="00E53F6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53F69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E53F69" w:rsidRPr="008B4DB6" w:rsidRDefault="00E53F69" w:rsidP="00E53F6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53F69" w:rsidTr="00E53F69">
        <w:trPr>
          <w:gridAfter w:val="1"/>
          <w:wAfter w:w="4" w:type="pct"/>
          <w:trHeight w:val="397"/>
        </w:trPr>
        <w:tc>
          <w:tcPr>
            <w:tcW w:w="140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E53F69" w:rsidRPr="008B4DB6" w:rsidRDefault="00E53F69" w:rsidP="00E53F6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E53F69" w:rsidRPr="008B4DB6" w:rsidRDefault="00E53F69" w:rsidP="00E53F69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gridSpan w:val="5"/>
            <w:shd w:val="clear" w:color="auto" w:fill="auto"/>
            <w:vAlign w:val="center"/>
          </w:tcPr>
          <w:p w:rsidR="00E53F69" w:rsidRPr="008B4DB6" w:rsidRDefault="00E53F69" w:rsidP="00E53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E53F69" w:rsidRPr="008B4DB6" w:rsidRDefault="00E53F69" w:rsidP="00E53F69">
            <w:pPr>
              <w:jc w:val="center"/>
              <w:rPr>
                <w:rFonts w:cs="Arial"/>
                <w:sz w:val="18"/>
                <w:szCs w:val="18"/>
              </w:rPr>
            </w:pP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B4DB6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32002D" w:rsidRDefault="0032002D" w:rsidP="008D3BDB">
      <w:pPr>
        <w:tabs>
          <w:tab w:val="left" w:pos="3255"/>
        </w:tabs>
      </w:pPr>
    </w:p>
    <w:tbl>
      <w:tblPr>
        <w:tblW w:w="496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7"/>
        <w:gridCol w:w="7437"/>
      </w:tblGrid>
      <w:tr w:rsidR="008B4DB6" w:rsidRPr="00521194" w:rsidTr="00A85A15">
        <w:trPr>
          <w:cantSplit/>
          <w:trHeight w:val="354"/>
        </w:trPr>
        <w:tc>
          <w:tcPr>
            <w:tcW w:w="2431" w:type="pct"/>
          </w:tcPr>
          <w:p w:rsidR="008B4DB6" w:rsidRPr="00D22BA8" w:rsidRDefault="008B4DB6" w:rsidP="00A85A15">
            <w:pPr>
              <w:pStyle w:val="AltBilgi"/>
              <w:jc w:val="center"/>
              <w:rPr>
                <w:lang w:val="tr-TR" w:eastAsia="tr-TR"/>
              </w:rPr>
            </w:pPr>
            <w:r>
              <w:rPr>
                <w:lang w:val="tr-TR" w:eastAsia="tr-TR"/>
              </w:rPr>
              <w:t>Birim Kalite Temsilcisi</w:t>
            </w:r>
          </w:p>
        </w:tc>
        <w:tc>
          <w:tcPr>
            <w:tcW w:w="2569" w:type="pct"/>
          </w:tcPr>
          <w:p w:rsidR="008B4DB6" w:rsidRPr="00D22BA8" w:rsidRDefault="008B4DB6" w:rsidP="00A85A15">
            <w:pPr>
              <w:pStyle w:val="AltBilgi"/>
              <w:jc w:val="center"/>
              <w:rPr>
                <w:lang w:val="tr-TR" w:eastAsia="tr-TR"/>
              </w:rPr>
            </w:pPr>
            <w:r>
              <w:rPr>
                <w:lang w:val="tr-TR" w:eastAsia="tr-TR"/>
              </w:rPr>
              <w:t>Birim Yöneticisi</w:t>
            </w:r>
          </w:p>
        </w:tc>
      </w:tr>
      <w:tr w:rsidR="008B4DB6" w:rsidRPr="00521194" w:rsidTr="00A85A15">
        <w:trPr>
          <w:cantSplit/>
          <w:trHeight w:val="788"/>
        </w:trPr>
        <w:tc>
          <w:tcPr>
            <w:tcW w:w="2431" w:type="pct"/>
            <w:vAlign w:val="center"/>
          </w:tcPr>
          <w:p w:rsidR="008B4DB6" w:rsidRPr="00B72CF2" w:rsidRDefault="008B4DB6" w:rsidP="00A85A15">
            <w:pPr>
              <w:jc w:val="center"/>
              <w:rPr>
                <w:color w:val="BFBFBF"/>
              </w:rPr>
            </w:pPr>
            <w:r w:rsidRPr="00B72CF2">
              <w:rPr>
                <w:color w:val="BFBFBF"/>
              </w:rPr>
              <w:t>imza</w:t>
            </w:r>
          </w:p>
          <w:p w:rsidR="008B4DB6" w:rsidRDefault="008B4DB6" w:rsidP="00A85A15">
            <w:pPr>
              <w:jc w:val="center"/>
            </w:pPr>
          </w:p>
        </w:tc>
        <w:tc>
          <w:tcPr>
            <w:tcW w:w="2569" w:type="pct"/>
            <w:vAlign w:val="center"/>
          </w:tcPr>
          <w:p w:rsidR="008B4DB6" w:rsidRPr="00B72CF2" w:rsidRDefault="008B4DB6" w:rsidP="00A85A15">
            <w:pPr>
              <w:jc w:val="center"/>
              <w:rPr>
                <w:color w:val="BFBFBF"/>
              </w:rPr>
            </w:pPr>
            <w:r w:rsidRPr="00B72CF2">
              <w:rPr>
                <w:color w:val="BFBFBF"/>
              </w:rPr>
              <w:t>imza</w:t>
            </w:r>
          </w:p>
          <w:p w:rsidR="008B4DB6" w:rsidRDefault="008B4DB6" w:rsidP="00A85A15">
            <w:pPr>
              <w:jc w:val="center"/>
            </w:pPr>
          </w:p>
        </w:tc>
      </w:tr>
    </w:tbl>
    <w:p w:rsidR="008B4DB6" w:rsidRDefault="008B4DB6" w:rsidP="008D3BDB">
      <w:pPr>
        <w:tabs>
          <w:tab w:val="left" w:pos="3255"/>
        </w:tabs>
      </w:pPr>
    </w:p>
    <w:sectPr w:rsidR="008B4DB6" w:rsidSect="00941CE7">
      <w:headerReference w:type="default" r:id="rId6"/>
      <w:footerReference w:type="default" r:id="rId7"/>
      <w:pgSz w:w="16838" w:h="11906" w:orient="landscape" w:code="9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17" w:rsidRDefault="00854317">
      <w:r>
        <w:separator/>
      </w:r>
    </w:p>
  </w:endnote>
  <w:endnote w:type="continuationSeparator" w:id="0">
    <w:p w:rsidR="00854317" w:rsidRDefault="0085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2D" w:rsidRPr="008B4DB6" w:rsidRDefault="008B4DB6" w:rsidP="00B80624">
    <w:pPr>
      <w:pStyle w:val="AltBilgi"/>
      <w:ind w:left="-567"/>
      <w:rPr>
        <w:sz w:val="20"/>
      </w:rPr>
    </w:pPr>
    <w:r w:rsidRPr="0030635C">
      <w:rPr>
        <w:rFonts w:cs="Arial"/>
        <w:sz w:val="16"/>
        <w:szCs w:val="16"/>
      </w:rPr>
      <w:t>MEÜ.KY.FR-008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17" w:rsidRDefault="00854317">
      <w:r>
        <w:separator/>
      </w:r>
    </w:p>
  </w:footnote>
  <w:footnote w:type="continuationSeparator" w:id="0">
    <w:p w:rsidR="00854317" w:rsidRDefault="0085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2D" w:rsidRDefault="0032002D">
    <w:pPr>
      <w:pStyle w:val="stBilgi"/>
      <w:jc w:val="center"/>
      <w:rPr>
        <w:rFonts w:ascii="Arial" w:hAnsi="Arial" w:cs="Arial"/>
        <w:sz w:val="20"/>
      </w:rPr>
    </w:pPr>
  </w:p>
  <w:tbl>
    <w:tblPr>
      <w:tblW w:w="5156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10214"/>
      <w:gridCol w:w="1689"/>
      <w:gridCol w:w="1831"/>
    </w:tblGrid>
    <w:tr w:rsidR="00291C27" w:rsidRPr="00521194" w:rsidTr="008B4DB6">
      <w:trPr>
        <w:cantSplit/>
        <w:trHeight w:val="300"/>
      </w:trPr>
      <w:tc>
        <w:tcPr>
          <w:tcW w:w="422" w:type="pct"/>
          <w:vMerge w:val="restart"/>
          <w:vAlign w:val="center"/>
        </w:tcPr>
        <w:p w:rsidR="00291C27" w:rsidRPr="00880356" w:rsidRDefault="00A31851" w:rsidP="00A85A15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00405" cy="651510"/>
                <wp:effectExtent l="19050" t="0" r="444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pct"/>
          <w:vMerge w:val="restart"/>
          <w:vAlign w:val="center"/>
        </w:tcPr>
        <w:p w:rsidR="00291C27" w:rsidRPr="00521194" w:rsidRDefault="00291C27" w:rsidP="00A85A15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21194">
            <w:rPr>
              <w:rFonts w:ascii="Arial" w:hAnsi="Arial" w:cs="Arial"/>
              <w:b/>
              <w:sz w:val="28"/>
              <w:szCs w:val="28"/>
            </w:rPr>
            <w:t>MERSİN ÜNİVERSİTESİ</w:t>
          </w:r>
        </w:p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RİSKLER / FIRSATLAR LİSTESİ</w:t>
          </w:r>
        </w:p>
      </w:tc>
      <w:tc>
        <w:tcPr>
          <w:tcW w:w="564" w:type="pct"/>
          <w:vAlign w:val="center"/>
        </w:tcPr>
        <w:p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Doküman Kodu</w:t>
          </w:r>
        </w:p>
      </w:tc>
      <w:tc>
        <w:tcPr>
          <w:tcW w:w="611" w:type="pct"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proofErr w:type="gramStart"/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MEÜ.KY</w:t>
          </w:r>
          <w:proofErr w:type="gramEnd"/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.LS-014</w:t>
          </w:r>
        </w:p>
      </w:tc>
    </w:tr>
    <w:tr w:rsidR="00291C27" w:rsidRPr="00521194" w:rsidTr="008B4DB6">
      <w:trPr>
        <w:cantSplit/>
        <w:trHeight w:val="300"/>
      </w:trPr>
      <w:tc>
        <w:tcPr>
          <w:tcW w:w="422" w:type="pct"/>
          <w:vMerge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3402" w:type="pct"/>
          <w:vMerge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4" w:type="pct"/>
          <w:vAlign w:val="center"/>
        </w:tcPr>
        <w:p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Yürürlük Tarihi</w:t>
          </w:r>
        </w:p>
      </w:tc>
      <w:tc>
        <w:tcPr>
          <w:tcW w:w="611" w:type="pct"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10.10.2017</w:t>
          </w:r>
        </w:p>
      </w:tc>
    </w:tr>
    <w:tr w:rsidR="00291C27" w:rsidRPr="00521194" w:rsidTr="008B4DB6">
      <w:trPr>
        <w:cantSplit/>
        <w:trHeight w:val="300"/>
      </w:trPr>
      <w:tc>
        <w:tcPr>
          <w:tcW w:w="422" w:type="pct"/>
          <w:vMerge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3402" w:type="pct"/>
          <w:vMerge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4" w:type="pct"/>
          <w:vAlign w:val="center"/>
        </w:tcPr>
        <w:p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Revizyon Tarihi/No</w:t>
          </w:r>
        </w:p>
      </w:tc>
      <w:tc>
        <w:tcPr>
          <w:tcW w:w="611" w:type="pct"/>
          <w:vAlign w:val="center"/>
        </w:tcPr>
        <w:p w:rsidR="00291C27" w:rsidRPr="00880356" w:rsidRDefault="008B4DB6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  <w:t>29.05.2019/03</w:t>
          </w:r>
        </w:p>
      </w:tc>
    </w:tr>
    <w:tr w:rsidR="00291C27" w:rsidRPr="00521194" w:rsidTr="008B4DB6">
      <w:trPr>
        <w:cantSplit/>
        <w:trHeight w:val="175"/>
      </w:trPr>
      <w:tc>
        <w:tcPr>
          <w:tcW w:w="422" w:type="pct"/>
          <w:vMerge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lang w:val="tr-TR" w:eastAsia="tr-TR"/>
            </w:rPr>
          </w:pPr>
        </w:p>
      </w:tc>
      <w:tc>
        <w:tcPr>
          <w:tcW w:w="3402" w:type="pct"/>
          <w:vMerge/>
          <w:vAlign w:val="center"/>
        </w:tcPr>
        <w:p w:rsidR="00291C27" w:rsidRPr="00880356" w:rsidRDefault="00291C27" w:rsidP="00A85A1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  <w:lang w:val="tr-TR" w:eastAsia="tr-TR"/>
            </w:rPr>
          </w:pPr>
        </w:p>
      </w:tc>
      <w:tc>
        <w:tcPr>
          <w:tcW w:w="564" w:type="pct"/>
          <w:vAlign w:val="center"/>
        </w:tcPr>
        <w:p w:rsidR="00291C27" w:rsidRPr="00880356" w:rsidRDefault="00291C27" w:rsidP="00A85A15">
          <w:pPr>
            <w:pStyle w:val="stBilgi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Fonts w:ascii="Arial" w:hAnsi="Arial" w:cs="Arial"/>
              <w:sz w:val="18"/>
              <w:szCs w:val="18"/>
              <w:lang w:val="tr-TR" w:eastAsia="tr-TR"/>
            </w:rPr>
            <w:t>Sayfa No</w:t>
          </w:r>
        </w:p>
      </w:tc>
      <w:tc>
        <w:tcPr>
          <w:tcW w:w="611" w:type="pct"/>
          <w:vAlign w:val="center"/>
        </w:tcPr>
        <w:p w:rsidR="00291C27" w:rsidRPr="00880356" w:rsidRDefault="00F15800" w:rsidP="00A85A15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begin"/>
          </w:r>
          <w:r w:rsidR="00291C27"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instrText xml:space="preserve"> PAGE </w:instrTex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separate"/>
          </w:r>
          <w:r w:rsidR="00E53F69">
            <w:rPr>
              <w:rStyle w:val="SayfaNumaras"/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t>2</w: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end"/>
          </w:r>
          <w:r w:rsidR="00291C27"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t>/</w: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begin"/>
          </w:r>
          <w:r w:rsidR="00291C27"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instrText xml:space="preserve"> NUMPAGES </w:instrTex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separate"/>
          </w:r>
          <w:r w:rsidR="00E53F69">
            <w:rPr>
              <w:rStyle w:val="SayfaNumaras"/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t>2</w:t>
          </w:r>
          <w:r w:rsidRPr="00880356">
            <w:rPr>
              <w:rStyle w:val="SayfaNumaras"/>
              <w:rFonts w:ascii="Arial" w:hAnsi="Arial" w:cs="Arial"/>
              <w:b/>
              <w:sz w:val="18"/>
              <w:szCs w:val="18"/>
              <w:lang w:val="tr-TR" w:eastAsia="tr-TR"/>
            </w:rPr>
            <w:fldChar w:fldCharType="end"/>
          </w:r>
        </w:p>
      </w:tc>
    </w:tr>
  </w:tbl>
  <w:p w:rsidR="0032002D" w:rsidRDefault="003200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2D"/>
    <w:rsid w:val="00046C73"/>
    <w:rsid w:val="000624EF"/>
    <w:rsid w:val="000718DE"/>
    <w:rsid w:val="00083182"/>
    <w:rsid w:val="000A568A"/>
    <w:rsid w:val="00122279"/>
    <w:rsid w:val="001421FB"/>
    <w:rsid w:val="00167859"/>
    <w:rsid w:val="0017797C"/>
    <w:rsid w:val="00193092"/>
    <w:rsid w:val="00231550"/>
    <w:rsid w:val="002325F1"/>
    <w:rsid w:val="00261D8E"/>
    <w:rsid w:val="00291C27"/>
    <w:rsid w:val="002D2FE9"/>
    <w:rsid w:val="00311E5F"/>
    <w:rsid w:val="0032002D"/>
    <w:rsid w:val="003419C6"/>
    <w:rsid w:val="00361785"/>
    <w:rsid w:val="00365948"/>
    <w:rsid w:val="003925D2"/>
    <w:rsid w:val="00394542"/>
    <w:rsid w:val="003A3EFF"/>
    <w:rsid w:val="003A5E8B"/>
    <w:rsid w:val="003A6031"/>
    <w:rsid w:val="003C7E62"/>
    <w:rsid w:val="003D6695"/>
    <w:rsid w:val="00411AC4"/>
    <w:rsid w:val="00434FFA"/>
    <w:rsid w:val="0045179C"/>
    <w:rsid w:val="00465885"/>
    <w:rsid w:val="00481399"/>
    <w:rsid w:val="004A1C03"/>
    <w:rsid w:val="004C2D54"/>
    <w:rsid w:val="004D07BF"/>
    <w:rsid w:val="004D0DDD"/>
    <w:rsid w:val="004F17F7"/>
    <w:rsid w:val="0054152E"/>
    <w:rsid w:val="0058281F"/>
    <w:rsid w:val="00587A16"/>
    <w:rsid w:val="00592431"/>
    <w:rsid w:val="005A0BE8"/>
    <w:rsid w:val="005D3BE7"/>
    <w:rsid w:val="00603579"/>
    <w:rsid w:val="00625D82"/>
    <w:rsid w:val="006368D2"/>
    <w:rsid w:val="00682DA6"/>
    <w:rsid w:val="00684E15"/>
    <w:rsid w:val="006D3A55"/>
    <w:rsid w:val="0073213A"/>
    <w:rsid w:val="00732C60"/>
    <w:rsid w:val="00735E33"/>
    <w:rsid w:val="0074746E"/>
    <w:rsid w:val="007628DC"/>
    <w:rsid w:val="007810D8"/>
    <w:rsid w:val="007A24F8"/>
    <w:rsid w:val="007A40F9"/>
    <w:rsid w:val="007B1E6E"/>
    <w:rsid w:val="007B662E"/>
    <w:rsid w:val="007C7C7B"/>
    <w:rsid w:val="00803682"/>
    <w:rsid w:val="0082699B"/>
    <w:rsid w:val="00854317"/>
    <w:rsid w:val="008558A6"/>
    <w:rsid w:val="00880356"/>
    <w:rsid w:val="008B131C"/>
    <w:rsid w:val="008B4DB6"/>
    <w:rsid w:val="008D3BDB"/>
    <w:rsid w:val="009007FD"/>
    <w:rsid w:val="0090100C"/>
    <w:rsid w:val="00941CE7"/>
    <w:rsid w:val="00951F0A"/>
    <w:rsid w:val="00986D87"/>
    <w:rsid w:val="00993402"/>
    <w:rsid w:val="00996399"/>
    <w:rsid w:val="009A740C"/>
    <w:rsid w:val="009C707E"/>
    <w:rsid w:val="009D3ADE"/>
    <w:rsid w:val="009D4D9C"/>
    <w:rsid w:val="009E0484"/>
    <w:rsid w:val="009E4CC8"/>
    <w:rsid w:val="009F18DA"/>
    <w:rsid w:val="00A0166B"/>
    <w:rsid w:val="00A03B7E"/>
    <w:rsid w:val="00A1759C"/>
    <w:rsid w:val="00A31851"/>
    <w:rsid w:val="00A575EF"/>
    <w:rsid w:val="00A721E7"/>
    <w:rsid w:val="00A74CB6"/>
    <w:rsid w:val="00A85A15"/>
    <w:rsid w:val="00AA15C0"/>
    <w:rsid w:val="00AA51C5"/>
    <w:rsid w:val="00AA7778"/>
    <w:rsid w:val="00AD4D34"/>
    <w:rsid w:val="00AE6778"/>
    <w:rsid w:val="00AF3D69"/>
    <w:rsid w:val="00B039CE"/>
    <w:rsid w:val="00B762C3"/>
    <w:rsid w:val="00B80624"/>
    <w:rsid w:val="00B8564D"/>
    <w:rsid w:val="00B85D75"/>
    <w:rsid w:val="00B93107"/>
    <w:rsid w:val="00BB1536"/>
    <w:rsid w:val="00BD2E06"/>
    <w:rsid w:val="00BE1689"/>
    <w:rsid w:val="00C40DE0"/>
    <w:rsid w:val="00C65662"/>
    <w:rsid w:val="00CD2E34"/>
    <w:rsid w:val="00CD5BC9"/>
    <w:rsid w:val="00D277CD"/>
    <w:rsid w:val="00D65350"/>
    <w:rsid w:val="00DA0907"/>
    <w:rsid w:val="00DC48C3"/>
    <w:rsid w:val="00DE1B27"/>
    <w:rsid w:val="00E008D1"/>
    <w:rsid w:val="00E071C6"/>
    <w:rsid w:val="00E15EAF"/>
    <w:rsid w:val="00E25C9A"/>
    <w:rsid w:val="00E26824"/>
    <w:rsid w:val="00E53F69"/>
    <w:rsid w:val="00E56CA5"/>
    <w:rsid w:val="00E60064"/>
    <w:rsid w:val="00E708E7"/>
    <w:rsid w:val="00EA65D3"/>
    <w:rsid w:val="00EF56CF"/>
    <w:rsid w:val="00F05AEB"/>
    <w:rsid w:val="00F15800"/>
    <w:rsid w:val="00F303E9"/>
    <w:rsid w:val="00F56BB3"/>
    <w:rsid w:val="00F6056C"/>
    <w:rsid w:val="00F640B4"/>
    <w:rsid w:val="00F76A0F"/>
    <w:rsid w:val="00F84254"/>
    <w:rsid w:val="00F97BE5"/>
    <w:rsid w:val="00FD0FE3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389613F"/>
  <w15:docId w15:val="{E725A814-0C69-4202-95C2-B0AE4550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E7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41CE7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41CE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941CE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41CE7"/>
  </w:style>
  <w:style w:type="character" w:styleId="zlenenKpr">
    <w:name w:val="FollowedHyperlink"/>
    <w:basedOn w:val="VarsaylanParagrafYazTipi"/>
    <w:rsid w:val="00941CE7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941CE7"/>
  </w:style>
  <w:style w:type="paragraph" w:styleId="T2">
    <w:name w:val="toc 2"/>
    <w:basedOn w:val="Normal"/>
    <w:next w:val="Normal"/>
    <w:autoRedefine/>
    <w:semiHidden/>
    <w:rsid w:val="00941CE7"/>
    <w:pPr>
      <w:ind w:left="220"/>
    </w:pPr>
  </w:style>
  <w:style w:type="paragraph" w:styleId="T3">
    <w:name w:val="toc 3"/>
    <w:basedOn w:val="Normal"/>
    <w:next w:val="Normal"/>
    <w:autoRedefine/>
    <w:semiHidden/>
    <w:rsid w:val="00941CE7"/>
    <w:pPr>
      <w:ind w:left="440"/>
    </w:pPr>
  </w:style>
  <w:style w:type="paragraph" w:styleId="T4">
    <w:name w:val="toc 4"/>
    <w:basedOn w:val="Normal"/>
    <w:next w:val="Normal"/>
    <w:autoRedefine/>
    <w:semiHidden/>
    <w:rsid w:val="00941CE7"/>
    <w:pPr>
      <w:ind w:left="660"/>
    </w:pPr>
  </w:style>
  <w:style w:type="paragraph" w:styleId="T5">
    <w:name w:val="toc 5"/>
    <w:basedOn w:val="Normal"/>
    <w:next w:val="Normal"/>
    <w:autoRedefine/>
    <w:semiHidden/>
    <w:rsid w:val="00941CE7"/>
    <w:pPr>
      <w:ind w:left="880"/>
    </w:pPr>
  </w:style>
  <w:style w:type="paragraph" w:styleId="T6">
    <w:name w:val="toc 6"/>
    <w:basedOn w:val="Normal"/>
    <w:next w:val="Normal"/>
    <w:autoRedefine/>
    <w:semiHidden/>
    <w:rsid w:val="00941CE7"/>
    <w:pPr>
      <w:ind w:left="1100"/>
    </w:pPr>
  </w:style>
  <w:style w:type="paragraph" w:styleId="T7">
    <w:name w:val="toc 7"/>
    <w:basedOn w:val="Normal"/>
    <w:next w:val="Normal"/>
    <w:autoRedefine/>
    <w:semiHidden/>
    <w:rsid w:val="00941CE7"/>
    <w:pPr>
      <w:ind w:left="1320"/>
    </w:pPr>
  </w:style>
  <w:style w:type="paragraph" w:styleId="T8">
    <w:name w:val="toc 8"/>
    <w:basedOn w:val="Normal"/>
    <w:next w:val="Normal"/>
    <w:autoRedefine/>
    <w:semiHidden/>
    <w:rsid w:val="00941CE7"/>
    <w:pPr>
      <w:ind w:left="1540"/>
    </w:pPr>
  </w:style>
  <w:style w:type="paragraph" w:styleId="T9">
    <w:name w:val="toc 9"/>
    <w:basedOn w:val="Normal"/>
    <w:next w:val="Normal"/>
    <w:autoRedefine/>
    <w:semiHidden/>
    <w:rsid w:val="00941CE7"/>
    <w:pPr>
      <w:ind w:left="1760"/>
    </w:pPr>
  </w:style>
  <w:style w:type="character" w:styleId="Kpr">
    <w:name w:val="Hyperlink"/>
    <w:basedOn w:val="VarsaylanParagrafYazTipi"/>
    <w:rsid w:val="00941CE7"/>
    <w:rPr>
      <w:color w:val="0000FF"/>
      <w:u w:val="single"/>
    </w:rPr>
  </w:style>
  <w:style w:type="character" w:customStyle="1" w:styleId="stBilgiChar">
    <w:name w:val="Üst Bilgi Char"/>
    <w:link w:val="stBilgi"/>
    <w:rsid w:val="00291C27"/>
    <w:rPr>
      <w:sz w:val="24"/>
      <w:szCs w:val="24"/>
    </w:rPr>
  </w:style>
  <w:style w:type="character" w:customStyle="1" w:styleId="AltbilgiChar">
    <w:name w:val="Altbilgi Char"/>
    <w:basedOn w:val="VarsaylanParagrafYazTipi"/>
    <w:rsid w:val="00941CE7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semiHidden/>
    <w:unhideWhenUsed/>
    <w:rsid w:val="00941C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semiHidden/>
    <w:rsid w:val="00941CE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91C27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Durna fakülte</cp:lastModifiedBy>
  <cp:revision>6</cp:revision>
  <cp:lastPrinted>2019-12-13T10:30:00Z</cp:lastPrinted>
  <dcterms:created xsi:type="dcterms:W3CDTF">2022-11-23T10:29:00Z</dcterms:created>
  <dcterms:modified xsi:type="dcterms:W3CDTF">2024-01-05T07:54:00Z</dcterms:modified>
</cp:coreProperties>
</file>